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08C47" w14:textId="1305DDD6" w:rsidR="00A47755" w:rsidRDefault="00A47755" w:rsidP="00A47755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720"/>
        <w:jc w:val="center"/>
        <w:rPr>
          <w:color w:val="0E101A"/>
        </w:rPr>
      </w:pPr>
      <w:r>
        <w:rPr>
          <w:noProof/>
        </w:rPr>
        <w:drawing>
          <wp:inline distT="0" distB="0" distL="0" distR="0" wp14:anchorId="631C0FCA" wp14:editId="4696B4CD">
            <wp:extent cx="2476500" cy="790575"/>
            <wp:effectExtent l="0" t="0" r="0" b="9525"/>
            <wp:docPr id="1" name="Picture 1" descr="cid:image001.png@01D8BDFC.BCD9D3B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8BDFC.BCD9D3B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3B63F" w14:textId="77777777" w:rsidR="00A47755" w:rsidRDefault="00A47755" w:rsidP="00674710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720"/>
        <w:jc w:val="center"/>
        <w:rPr>
          <w:color w:val="0E101A"/>
        </w:rPr>
      </w:pPr>
    </w:p>
    <w:p w14:paraId="5D9F1916" w14:textId="427279B4" w:rsidR="00674710" w:rsidRPr="00E6222D" w:rsidRDefault="00674710" w:rsidP="00674710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720"/>
        <w:jc w:val="center"/>
        <w:rPr>
          <w:color w:val="0E101A"/>
        </w:rPr>
      </w:pPr>
      <w:r w:rsidRPr="00E6222D">
        <w:rPr>
          <w:color w:val="0E101A"/>
        </w:rPr>
        <w:t xml:space="preserve">Industrial &amp; Trade Technology </w:t>
      </w:r>
    </w:p>
    <w:p w14:paraId="5D9F1917" w14:textId="2746E3CF" w:rsidR="00674710" w:rsidRPr="00E6222D" w:rsidRDefault="00CB25C6" w:rsidP="00674710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720"/>
        <w:jc w:val="center"/>
        <w:rPr>
          <w:color w:val="0E101A"/>
        </w:rPr>
      </w:pPr>
      <w:r>
        <w:rPr>
          <w:color w:val="0E101A"/>
        </w:rPr>
        <w:t>5/5</w:t>
      </w:r>
      <w:r w:rsidR="00FA5C05">
        <w:rPr>
          <w:color w:val="0E101A"/>
        </w:rPr>
        <w:t>/2023</w:t>
      </w:r>
      <w:r w:rsidR="00674710" w:rsidRPr="00E6222D">
        <w:rPr>
          <w:color w:val="0E101A"/>
        </w:rPr>
        <w:t xml:space="preserve"> Department Meeting</w:t>
      </w:r>
    </w:p>
    <w:p w14:paraId="5D9F1918" w14:textId="77777777" w:rsidR="00674710" w:rsidRPr="00E6222D" w:rsidRDefault="00674710" w:rsidP="00674710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1A9D1101" w14:textId="7B2EA1E1" w:rsidR="00CD3C7F" w:rsidRPr="00CD3C7F" w:rsidRDefault="00CD3C7F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 w:rsidRPr="00CD3C7F">
        <w:rPr>
          <w:color w:val="0E101A"/>
        </w:rPr>
        <w:t xml:space="preserve">In attendance: </w:t>
      </w:r>
      <w:r w:rsidR="001E69C0">
        <w:rPr>
          <w:color w:val="0E101A"/>
        </w:rPr>
        <w:t>Chair;</w:t>
      </w:r>
      <w:r w:rsidRPr="00CD3C7F">
        <w:rPr>
          <w:color w:val="0E101A"/>
        </w:rPr>
        <w:t xml:space="preserve"> Jesse Kos</w:t>
      </w:r>
      <w:r w:rsidR="001E69C0">
        <w:rPr>
          <w:color w:val="0E101A"/>
        </w:rPr>
        <w:t xml:space="preserve">ten, </w:t>
      </w:r>
      <w:r w:rsidR="00CB25C6">
        <w:rPr>
          <w:color w:val="0E101A"/>
        </w:rPr>
        <w:t xml:space="preserve">Bill McCracken, </w:t>
      </w:r>
      <w:r w:rsidR="001E69C0">
        <w:rPr>
          <w:color w:val="0E101A"/>
        </w:rPr>
        <w:t xml:space="preserve">Dave Lemmer, </w:t>
      </w:r>
      <w:r w:rsidR="00275331">
        <w:rPr>
          <w:color w:val="0E101A"/>
        </w:rPr>
        <w:t xml:space="preserve">Andrew Ebner, </w:t>
      </w:r>
      <w:r w:rsidR="00AF4CCE">
        <w:rPr>
          <w:color w:val="0E101A"/>
        </w:rPr>
        <w:t>and</w:t>
      </w:r>
      <w:r w:rsidR="001E69C0" w:rsidRPr="001E69C0">
        <w:rPr>
          <w:color w:val="0E101A"/>
        </w:rPr>
        <w:t xml:space="preserve"> </w:t>
      </w:r>
      <w:r w:rsidR="00CB25C6">
        <w:rPr>
          <w:color w:val="0E101A"/>
        </w:rPr>
        <w:t>Tera Hruby</w:t>
      </w:r>
      <w:r w:rsidRPr="00CD3C7F">
        <w:rPr>
          <w:color w:val="0E101A"/>
        </w:rPr>
        <w:t xml:space="preserve"> </w:t>
      </w:r>
    </w:p>
    <w:p w14:paraId="16A21621" w14:textId="77777777" w:rsidR="00CD3C7F" w:rsidRPr="00CD3C7F" w:rsidRDefault="00CD3C7F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63379D65" w14:textId="15BD03D7" w:rsidR="00CD3C7F" w:rsidRPr="00CD3C7F" w:rsidRDefault="00CD3C7F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 w:rsidRPr="00CD3C7F">
        <w:rPr>
          <w:color w:val="0E101A"/>
        </w:rPr>
        <w:t xml:space="preserve">Via Zoom: </w:t>
      </w:r>
      <w:r w:rsidR="00CB25C6">
        <w:rPr>
          <w:color w:val="0E101A"/>
        </w:rPr>
        <w:t>Dean; Benjamin Goldstein,</w:t>
      </w:r>
      <w:r w:rsidR="00AF4CCE">
        <w:rPr>
          <w:color w:val="0E101A"/>
        </w:rPr>
        <w:t xml:space="preserve"> Danny Aschwanden</w:t>
      </w:r>
      <w:r w:rsidR="00CB25C6">
        <w:rPr>
          <w:color w:val="0E101A"/>
        </w:rPr>
        <w:t>, and Rick Davis</w:t>
      </w:r>
    </w:p>
    <w:p w14:paraId="679E0860" w14:textId="77777777" w:rsidR="00CD3C7F" w:rsidRPr="009B3F00" w:rsidRDefault="00CD3C7F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  <w:sz w:val="14"/>
        </w:rPr>
      </w:pPr>
    </w:p>
    <w:p w14:paraId="34B43F2A" w14:textId="220D490D" w:rsidR="00CD3C7F" w:rsidRDefault="00CB25C6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March 3</w:t>
      </w:r>
      <w:r w:rsidR="00AF4CCE">
        <w:rPr>
          <w:color w:val="0E101A"/>
        </w:rPr>
        <w:t>, 2023</w:t>
      </w:r>
      <w:r w:rsidR="00CD3C7F" w:rsidRPr="00CD3C7F">
        <w:rPr>
          <w:color w:val="0E101A"/>
        </w:rPr>
        <w:t xml:space="preserve"> minutes approved </w:t>
      </w:r>
    </w:p>
    <w:p w14:paraId="72B82EDE" w14:textId="1EEAEEDD" w:rsidR="00CB25C6" w:rsidRDefault="00CB25C6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609AAC68" w14:textId="708722FA" w:rsidR="004C448A" w:rsidRDefault="004C448A" w:rsidP="004C44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 w:rsidRPr="004C448A">
        <w:rPr>
          <w:color w:val="0E101A"/>
        </w:rPr>
        <w:t xml:space="preserve">ITT did not have an April </w:t>
      </w:r>
      <w:r>
        <w:rPr>
          <w:color w:val="0E101A"/>
        </w:rPr>
        <w:t>department meeting. Instead, the department</w:t>
      </w:r>
      <w:r w:rsidRPr="004C448A">
        <w:rPr>
          <w:color w:val="0E101A"/>
        </w:rPr>
        <w:t xml:space="preserve"> held a Lounibos facilities tour and BBQ for PG&amp;E.</w:t>
      </w:r>
    </w:p>
    <w:p w14:paraId="27823316" w14:textId="77777777" w:rsidR="004C448A" w:rsidRPr="004C448A" w:rsidRDefault="004C448A" w:rsidP="004C44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4F734F9F" w14:textId="785CCD06" w:rsidR="00284F75" w:rsidRDefault="004C448A" w:rsidP="004C44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>The f</w:t>
      </w:r>
      <w:r w:rsidRPr="004C448A">
        <w:rPr>
          <w:color w:val="0E101A"/>
        </w:rPr>
        <w:t>all 2023 schedule is now live on the SRJC website. There is a new schedule planner. Please take a look when you have a moment.</w:t>
      </w:r>
    </w:p>
    <w:p w14:paraId="309E93C4" w14:textId="77777777" w:rsidR="004C448A" w:rsidRDefault="004C448A" w:rsidP="004C448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</w:p>
    <w:p w14:paraId="35DA63A3" w14:textId="3B1B624A" w:rsidR="00CB25C6" w:rsidRDefault="00284F75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0E101A"/>
        </w:rPr>
      </w:pPr>
      <w:r>
        <w:rPr>
          <w:color w:val="0E101A"/>
        </w:rPr>
        <w:t xml:space="preserve">Former Welding Program Coordinator Ben Whitaker passed away on Friday, April 28, 2023.  </w:t>
      </w:r>
    </w:p>
    <w:p w14:paraId="069E90E2" w14:textId="61CDEC4F" w:rsidR="00645218" w:rsidRPr="00CB25C6" w:rsidRDefault="00645218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FF0000"/>
        </w:rPr>
      </w:pPr>
    </w:p>
    <w:p w14:paraId="2B2EF1A6" w14:textId="2A5CFBF8" w:rsidR="008E2503" w:rsidRPr="00CB25C6" w:rsidRDefault="00500EC0" w:rsidP="008E2503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FF0000"/>
        </w:rPr>
      </w:pPr>
      <w:r w:rsidRPr="00500EC0">
        <w:t>Curriculum changes for fall</w:t>
      </w:r>
      <w:r>
        <w:t xml:space="preserve"> 2024 that have gone through CRC </w:t>
      </w:r>
      <w:r w:rsidRPr="00500EC0">
        <w:t xml:space="preserve">are due </w:t>
      </w:r>
      <w:r>
        <w:t xml:space="preserve">to Curriculum </w:t>
      </w:r>
      <w:r w:rsidRPr="00500EC0">
        <w:t>by the end of Octo</w:t>
      </w:r>
      <w:r>
        <w:t xml:space="preserve">ber. </w:t>
      </w:r>
      <w:r w:rsidRPr="00500EC0">
        <w:t xml:space="preserve">Curriculum changes for fall 2024 </w:t>
      </w:r>
      <w:r w:rsidR="004C448A">
        <w:t>will need to be</w:t>
      </w:r>
      <w:r w:rsidRPr="00500EC0">
        <w:t xml:space="preserve"> approved by </w:t>
      </w:r>
      <w:r w:rsidR="004C448A">
        <w:t>the January</w:t>
      </w:r>
      <w:r w:rsidRPr="00500EC0">
        <w:t xml:space="preserve"> Board meeting. </w:t>
      </w:r>
      <w:r w:rsidR="00544865">
        <w:t xml:space="preserve">Benjamin would like to see ITT come into fall with all curriculum changes ready to go through CRC. </w:t>
      </w:r>
      <w:r w:rsidR="008E2503" w:rsidRPr="002C5F11">
        <w:t>W</w:t>
      </w:r>
      <w:r w:rsidR="002C5F11" w:rsidRPr="002C5F11">
        <w:t>hile working on curriculum changes</w:t>
      </w:r>
      <w:r w:rsidR="008E2503" w:rsidRPr="002C5F11">
        <w:t xml:space="preserve">, we need to be sure to evaluate the SLOs.  </w:t>
      </w:r>
      <w:bookmarkStart w:id="0" w:name="_GoBack"/>
      <w:bookmarkEnd w:id="0"/>
    </w:p>
    <w:p w14:paraId="5202D88B" w14:textId="514574DD" w:rsidR="00BC18A5" w:rsidRPr="00CB25C6" w:rsidRDefault="00BC18A5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FF0000"/>
        </w:rPr>
      </w:pPr>
    </w:p>
    <w:p w14:paraId="319DBFB1" w14:textId="76D9D729" w:rsidR="00C63422" w:rsidRPr="00544865" w:rsidRDefault="00544865" w:rsidP="00CD3C7F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 w:rsidRPr="00544865">
        <w:t>Tera will set up summer 2023 PAF’s for shop maintenance.</w:t>
      </w:r>
    </w:p>
    <w:p w14:paraId="21254881" w14:textId="3FAC1318" w:rsidR="008C214A" w:rsidRPr="00CB25C6" w:rsidRDefault="008C214A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FF0000"/>
          <w:sz w:val="18"/>
        </w:rPr>
      </w:pPr>
    </w:p>
    <w:p w14:paraId="351A9C52" w14:textId="73E4F22E" w:rsidR="00BA7249" w:rsidRDefault="008C214A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 w:rsidRPr="00CB25C6">
        <w:t>Building Updates</w:t>
      </w:r>
      <w:r w:rsidR="00BA7249" w:rsidRPr="00CB25C6">
        <w:t xml:space="preserve"> </w:t>
      </w:r>
      <w:r w:rsidR="00CB25C6" w:rsidRPr="00CB25C6">
        <w:t>– No new news</w:t>
      </w:r>
      <w:r w:rsidR="00CB25C6">
        <w:t xml:space="preserve"> on the auto lifts, AMT wall and welding wiring project</w:t>
      </w:r>
      <w:r w:rsidR="0040452E">
        <w:t>. Ev</w:t>
      </w:r>
      <w:r w:rsidR="00CB25C6" w:rsidRPr="00CB25C6">
        <w:t>erything still in progress.</w:t>
      </w:r>
    </w:p>
    <w:p w14:paraId="21675850" w14:textId="77777777" w:rsidR="00500EC0" w:rsidRDefault="00500EC0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</w:p>
    <w:p w14:paraId="6F02965D" w14:textId="236B5077" w:rsidR="006929A0" w:rsidRDefault="006929A0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>
        <w:t xml:space="preserve">Automotive laptop </w:t>
      </w:r>
      <w:r w:rsidR="00500EC0">
        <w:t>c</w:t>
      </w:r>
      <w:r>
        <w:t xml:space="preserve">arts </w:t>
      </w:r>
      <w:r w:rsidR="00500EC0">
        <w:t>have been</w:t>
      </w:r>
      <w:r>
        <w:t xml:space="preserve"> stalled due to software downloads.</w:t>
      </w:r>
    </w:p>
    <w:p w14:paraId="33E2E238" w14:textId="77777777" w:rsidR="00CB25C6" w:rsidRPr="00CB25C6" w:rsidRDefault="00CB25C6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</w:p>
    <w:p w14:paraId="306CDFA9" w14:textId="154313B9" w:rsidR="00D059E5" w:rsidRDefault="00CB25C6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>
        <w:t>The Automotive ASE re-accreditation will be on Tuesday, May 16, 2023</w:t>
      </w:r>
    </w:p>
    <w:p w14:paraId="6F32FCC2" w14:textId="77777777" w:rsidR="002C5F11" w:rsidRDefault="002C5F11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</w:p>
    <w:p w14:paraId="49586B23" w14:textId="39C837A0" w:rsidR="00500EC0" w:rsidRDefault="002C5F11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>
        <w:t xml:space="preserve">Benjamin sent out an email regarding 3.6 Program Review. This review gives us a chance to look at the strength of our programs. </w:t>
      </w:r>
      <w:r w:rsidR="00500EC0">
        <w:t xml:space="preserve"> </w:t>
      </w:r>
      <w:r>
        <w:t>The department needs to reevaluate the number of sm</w:t>
      </w:r>
      <w:r w:rsidR="0040452E">
        <w:t>all certificates that it offers</w:t>
      </w:r>
      <w:r>
        <w:t>. ITT major/certificate completers are low</w:t>
      </w:r>
      <w:r w:rsidRPr="002C5F11">
        <w:t xml:space="preserve"> </w:t>
      </w:r>
      <w:r>
        <w:t xml:space="preserve">due to the pandemic. </w:t>
      </w:r>
    </w:p>
    <w:p w14:paraId="510AB5DD" w14:textId="22EFB6BB" w:rsidR="001436E9" w:rsidRDefault="001436E9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</w:p>
    <w:p w14:paraId="6141D66F" w14:textId="23F0BF3A" w:rsidR="001436E9" w:rsidRPr="00CC288E" w:rsidRDefault="001436E9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>
        <w:t>The Celebrate CE 2023 ceremony will be held on</w:t>
      </w:r>
      <w:r w:rsidR="008A3FDF">
        <w:t xml:space="preserve"> May, 26, </w:t>
      </w:r>
      <w:r>
        <w:t xml:space="preserve">2023 at Baily Field on the Santa Rosa Campus. </w:t>
      </w:r>
    </w:p>
    <w:p w14:paraId="5F4E2C45" w14:textId="23BAD336" w:rsidR="00B63D03" w:rsidRPr="00CB25C6" w:rsidRDefault="00B63D03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FF0000"/>
        </w:rPr>
      </w:pPr>
    </w:p>
    <w:p w14:paraId="448F9B52" w14:textId="27D11691" w:rsidR="00B63D03" w:rsidRPr="008A3FDF" w:rsidRDefault="001436E9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 w:rsidRPr="008A3FDF">
        <w:t xml:space="preserve">SWP </w:t>
      </w:r>
      <w:r w:rsidR="008A3FDF" w:rsidRPr="008A3FDF">
        <w:t>should notify the department early fall, if any ITT programs are in the que to be funded.</w:t>
      </w:r>
      <w:r w:rsidR="008A3FDF">
        <w:t xml:space="preserve"> Before starting the SWP tool room upgrade this summer, we will need the green light from Rachel. </w:t>
      </w:r>
    </w:p>
    <w:p w14:paraId="314EB946" w14:textId="13894598" w:rsidR="00BA7249" w:rsidRPr="00CB25C6" w:rsidRDefault="00BA7249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FF0000"/>
        </w:rPr>
      </w:pPr>
    </w:p>
    <w:p w14:paraId="5CEEEBE0" w14:textId="4F55C0C5" w:rsidR="00245C22" w:rsidRPr="00544865" w:rsidRDefault="00544865" w:rsidP="00882DB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 w:rsidRPr="00544865">
        <w:t>PRPP is open. Prioritize your time and focus on</w:t>
      </w:r>
      <w:r>
        <w:t xml:space="preserve"> </w:t>
      </w:r>
      <w:r w:rsidRPr="00544865">
        <w:t xml:space="preserve">2.4C, 2.4B and budget requests. </w:t>
      </w:r>
      <w:r w:rsidR="008E2503">
        <w:t>All programs need</w:t>
      </w:r>
      <w:r>
        <w:t xml:space="preserve"> to c</w:t>
      </w:r>
      <w:r w:rsidR="008E2503">
        <w:t xml:space="preserve">lean up the narratives. AMT and AUTO </w:t>
      </w:r>
      <w:r w:rsidR="007C45B6">
        <w:t>should</w:t>
      </w:r>
      <w:r w:rsidR="008E2503">
        <w:t xml:space="preserve"> include funding requests for another fulltime faculty member for each program.</w:t>
      </w:r>
    </w:p>
    <w:p w14:paraId="2B4D900A" w14:textId="77777777" w:rsidR="00E92ECB" w:rsidRPr="00CB25C6" w:rsidRDefault="00E92ECB" w:rsidP="00882DB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rPr>
          <w:color w:val="FF0000"/>
        </w:rPr>
      </w:pPr>
    </w:p>
    <w:p w14:paraId="0ACDCC2D" w14:textId="33D41E13" w:rsidR="00E92ECB" w:rsidRPr="008E2503" w:rsidRDefault="000C4299" w:rsidP="00882DB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 w:rsidRPr="008E2503">
        <w:t xml:space="preserve">The Welding </w:t>
      </w:r>
      <w:r w:rsidR="009E7253" w:rsidRPr="008E2503">
        <w:t xml:space="preserve">Faculty </w:t>
      </w:r>
      <w:r w:rsidR="006929A0" w:rsidRPr="008E2503">
        <w:t>hiring</w:t>
      </w:r>
      <w:r w:rsidRPr="008E2503">
        <w:t xml:space="preserve"> </w:t>
      </w:r>
      <w:r w:rsidR="006929A0" w:rsidRPr="008E2503">
        <w:t xml:space="preserve">interview went well. Official word should come </w:t>
      </w:r>
      <w:r w:rsidR="008E2503">
        <w:t xml:space="preserve">out </w:t>
      </w:r>
      <w:r w:rsidR="006929A0" w:rsidRPr="008E2503">
        <w:t xml:space="preserve">in June. </w:t>
      </w:r>
    </w:p>
    <w:p w14:paraId="6FEBAF06" w14:textId="792DDB9B" w:rsidR="00245C22" w:rsidRDefault="00245C22" w:rsidP="00245C22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</w:p>
    <w:p w14:paraId="38030C77" w14:textId="3847EDC4" w:rsidR="009B4387" w:rsidRDefault="00F55969" w:rsidP="008C214A">
      <w:p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</w:pPr>
      <w:r>
        <w:rPr>
          <w:color w:val="0E101A"/>
        </w:rPr>
        <w:t xml:space="preserve">Adjourn meeting at </w:t>
      </w:r>
      <w:r w:rsidR="00CB25C6">
        <w:rPr>
          <w:color w:val="0E101A"/>
        </w:rPr>
        <w:t>12:50</w:t>
      </w:r>
      <w:r>
        <w:rPr>
          <w:color w:val="0E101A"/>
        </w:rPr>
        <w:t xml:space="preserve"> pm </w:t>
      </w:r>
    </w:p>
    <w:sectPr w:rsidR="009B4387" w:rsidSect="00DA0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7642A"/>
    <w:multiLevelType w:val="multilevel"/>
    <w:tmpl w:val="F4DE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34D9B"/>
    <w:multiLevelType w:val="multilevel"/>
    <w:tmpl w:val="0BE0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80611B"/>
    <w:multiLevelType w:val="hybridMultilevel"/>
    <w:tmpl w:val="4D48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BF699F"/>
    <w:multiLevelType w:val="multilevel"/>
    <w:tmpl w:val="98B4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10"/>
    <w:rsid w:val="000206A5"/>
    <w:rsid w:val="00025967"/>
    <w:rsid w:val="000973DA"/>
    <w:rsid w:val="000C4299"/>
    <w:rsid w:val="001436E9"/>
    <w:rsid w:val="0019073D"/>
    <w:rsid w:val="001E037F"/>
    <w:rsid w:val="001E69C0"/>
    <w:rsid w:val="00234656"/>
    <w:rsid w:val="00237F02"/>
    <w:rsid w:val="00245043"/>
    <w:rsid w:val="00245C22"/>
    <w:rsid w:val="00246353"/>
    <w:rsid w:val="00275331"/>
    <w:rsid w:val="00284F75"/>
    <w:rsid w:val="002C5F11"/>
    <w:rsid w:val="002F16DD"/>
    <w:rsid w:val="00372281"/>
    <w:rsid w:val="00376F3D"/>
    <w:rsid w:val="00384FA3"/>
    <w:rsid w:val="003D67F7"/>
    <w:rsid w:val="003E544A"/>
    <w:rsid w:val="00400377"/>
    <w:rsid w:val="00403F68"/>
    <w:rsid w:val="0040452E"/>
    <w:rsid w:val="004368E2"/>
    <w:rsid w:val="00436CF7"/>
    <w:rsid w:val="0044667D"/>
    <w:rsid w:val="00451B77"/>
    <w:rsid w:val="004B46C8"/>
    <w:rsid w:val="004C448A"/>
    <w:rsid w:val="004C753B"/>
    <w:rsid w:val="004D3C20"/>
    <w:rsid w:val="00500EC0"/>
    <w:rsid w:val="00514CEE"/>
    <w:rsid w:val="00544865"/>
    <w:rsid w:val="0056465C"/>
    <w:rsid w:val="00584682"/>
    <w:rsid w:val="0059278E"/>
    <w:rsid w:val="005B3A65"/>
    <w:rsid w:val="005D187C"/>
    <w:rsid w:val="005D78BA"/>
    <w:rsid w:val="006064BE"/>
    <w:rsid w:val="00631B02"/>
    <w:rsid w:val="00645218"/>
    <w:rsid w:val="00652EE1"/>
    <w:rsid w:val="00674710"/>
    <w:rsid w:val="006747F3"/>
    <w:rsid w:val="006929A0"/>
    <w:rsid w:val="00694AF5"/>
    <w:rsid w:val="006B1234"/>
    <w:rsid w:val="006F3E52"/>
    <w:rsid w:val="007C3FB1"/>
    <w:rsid w:val="007C45B6"/>
    <w:rsid w:val="008215CF"/>
    <w:rsid w:val="008637E2"/>
    <w:rsid w:val="008702BF"/>
    <w:rsid w:val="0087521D"/>
    <w:rsid w:val="00882BE9"/>
    <w:rsid w:val="00882DB2"/>
    <w:rsid w:val="0089684D"/>
    <w:rsid w:val="008A1A20"/>
    <w:rsid w:val="008A3FDF"/>
    <w:rsid w:val="008A5B2E"/>
    <w:rsid w:val="008C214A"/>
    <w:rsid w:val="008D1EF7"/>
    <w:rsid w:val="008E2503"/>
    <w:rsid w:val="00905584"/>
    <w:rsid w:val="00996850"/>
    <w:rsid w:val="009B3F00"/>
    <w:rsid w:val="009B4387"/>
    <w:rsid w:val="009E12DE"/>
    <w:rsid w:val="009E7253"/>
    <w:rsid w:val="00A26801"/>
    <w:rsid w:val="00A379E2"/>
    <w:rsid w:val="00A47755"/>
    <w:rsid w:val="00A60281"/>
    <w:rsid w:val="00A74652"/>
    <w:rsid w:val="00A75F3A"/>
    <w:rsid w:val="00AD1A52"/>
    <w:rsid w:val="00AE663A"/>
    <w:rsid w:val="00AF4CCE"/>
    <w:rsid w:val="00B11AA4"/>
    <w:rsid w:val="00B15AF5"/>
    <w:rsid w:val="00B30BC5"/>
    <w:rsid w:val="00B63D03"/>
    <w:rsid w:val="00BA0AB5"/>
    <w:rsid w:val="00BA7249"/>
    <w:rsid w:val="00BC18A5"/>
    <w:rsid w:val="00BD4865"/>
    <w:rsid w:val="00C011FC"/>
    <w:rsid w:val="00C17FC8"/>
    <w:rsid w:val="00C27CE3"/>
    <w:rsid w:val="00C6161A"/>
    <w:rsid w:val="00C63422"/>
    <w:rsid w:val="00CA274A"/>
    <w:rsid w:val="00CB25C6"/>
    <w:rsid w:val="00CC288E"/>
    <w:rsid w:val="00CD3C7F"/>
    <w:rsid w:val="00CE68DA"/>
    <w:rsid w:val="00D059E5"/>
    <w:rsid w:val="00D11B76"/>
    <w:rsid w:val="00D13CC0"/>
    <w:rsid w:val="00D86E02"/>
    <w:rsid w:val="00D94A7C"/>
    <w:rsid w:val="00D95AEA"/>
    <w:rsid w:val="00DA02F2"/>
    <w:rsid w:val="00E134A8"/>
    <w:rsid w:val="00E145B5"/>
    <w:rsid w:val="00E55414"/>
    <w:rsid w:val="00E6222D"/>
    <w:rsid w:val="00E779C7"/>
    <w:rsid w:val="00E92ECB"/>
    <w:rsid w:val="00EA51E3"/>
    <w:rsid w:val="00ED5A02"/>
    <w:rsid w:val="00F15412"/>
    <w:rsid w:val="00F308D3"/>
    <w:rsid w:val="00F44091"/>
    <w:rsid w:val="00F4516C"/>
    <w:rsid w:val="00F46557"/>
    <w:rsid w:val="00F55969"/>
    <w:rsid w:val="00F566BC"/>
    <w:rsid w:val="00FA5C05"/>
    <w:rsid w:val="00FD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1916"/>
  <w15:chartTrackingRefBased/>
  <w15:docId w15:val="{8052172F-CADE-4CC4-ABCE-85E6E15C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06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206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F6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5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9E4E42789DA4296050A2E7AD74BAB" ma:contentTypeVersion="14" ma:contentTypeDescription="Create a new document." ma:contentTypeScope="" ma:versionID="8255a6c23cb09aa2ca2a2ebed12d8f1b">
  <xsd:schema xmlns:xsd="http://www.w3.org/2001/XMLSchema" xmlns:xs="http://www.w3.org/2001/XMLSchema" xmlns:p="http://schemas.microsoft.com/office/2006/metadata/properties" xmlns:ns3="0e04957c-e9de-4156-a93f-9d5339dd4a30" xmlns:ns4="976863f5-937a-4a0d-b56c-f4cd3fb9ea3f" targetNamespace="http://schemas.microsoft.com/office/2006/metadata/properties" ma:root="true" ma:fieldsID="a063464de6a8fd6daf286b3d8fd66f16" ns3:_="" ns4:_="">
    <xsd:import namespace="0e04957c-e9de-4156-a93f-9d5339dd4a30"/>
    <xsd:import namespace="976863f5-937a-4a0d-b56c-f4cd3fb9ea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957c-e9de-4156-a93f-9d5339dd4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863f5-937a-4a0d-b56c-f4cd3fb9e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69A3D-D1B2-472A-8E34-D524DB415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4957c-e9de-4156-a93f-9d5339dd4a30"/>
    <ds:schemaRef ds:uri="976863f5-937a-4a0d-b56c-f4cd3fb9e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1D6DF-4751-448C-8E74-22E925A156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6E601-DE21-4C55-B103-FB03A0154302}">
  <ds:schemaRefs>
    <ds:schemaRef ds:uri="http://purl.org/dc/elements/1.1/"/>
    <ds:schemaRef ds:uri="http://schemas.microsoft.com/office/2006/metadata/properties"/>
    <ds:schemaRef ds:uri="976863f5-937a-4a0d-b56c-f4cd3fb9ea3f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e04957c-e9de-4156-a93f-9d5339dd4a30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SRJC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Hruby, Tera</dc:creator>
  <cp:keywords/>
  <dc:description/>
  <cp:lastModifiedBy>Hruby, Tera</cp:lastModifiedBy>
  <cp:revision>4</cp:revision>
  <cp:lastPrinted>2023-02-03T16:28:00Z</cp:lastPrinted>
  <dcterms:created xsi:type="dcterms:W3CDTF">2023-08-29T18:56:00Z</dcterms:created>
  <dcterms:modified xsi:type="dcterms:W3CDTF">2023-08-31T16:13:00Z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0x0101007BE9E4E42789DA4296050A2E7AD74BAB</vt:lpwstr>
  </property>
</Properties>
</file>